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F48" w:rsidRDefault="00D6032A">
      <w:pPr>
        <w:ind w:rightChars="-162" w:right="-340"/>
        <w:jc w:val="center"/>
        <w:rPr>
          <w:rFonts w:asciiTheme="majorEastAsia" w:eastAsiaTheme="majorEastAsia" w:hAnsiTheme="majorEastAsia"/>
          <w:b/>
          <w:sz w:val="30"/>
          <w:szCs w:val="30"/>
          <w:lang w:eastAsia="zh-Hans"/>
        </w:rPr>
      </w:pPr>
      <w:r>
        <w:rPr>
          <w:rFonts w:asciiTheme="majorEastAsia" w:eastAsiaTheme="majorEastAsia" w:hAnsiTheme="majorEastAsia" w:hint="eastAsia"/>
          <w:b/>
          <w:sz w:val="30"/>
          <w:szCs w:val="30"/>
          <w:lang w:eastAsia="zh-Hans"/>
        </w:rPr>
        <w:t>吊塔参数</w:t>
      </w:r>
    </w:p>
    <w:p w:rsidR="00F50F48" w:rsidRDefault="00F50F48">
      <w:pPr>
        <w:autoSpaceDE w:val="0"/>
        <w:autoSpaceDN w:val="0"/>
        <w:adjustRightInd w:val="0"/>
        <w:jc w:val="left"/>
        <w:rPr>
          <w:rFonts w:asciiTheme="minorEastAsia" w:hAnsiTheme="minorEastAsia"/>
          <w:b/>
          <w:bCs/>
          <w:sz w:val="24"/>
          <w:szCs w:val="24"/>
          <w:lang w:eastAsia="zh-Hans"/>
        </w:rPr>
      </w:pPr>
    </w:p>
    <w:p w:rsidR="00F50F48" w:rsidRDefault="00F50F48">
      <w:pPr>
        <w:autoSpaceDE w:val="0"/>
        <w:autoSpaceDN w:val="0"/>
        <w:adjustRightInd w:val="0"/>
        <w:jc w:val="left"/>
        <w:rPr>
          <w:rFonts w:asciiTheme="minorEastAsia" w:hAnsiTheme="minorEastAsia"/>
          <w:b/>
          <w:bCs/>
          <w:sz w:val="24"/>
          <w:szCs w:val="24"/>
          <w:lang w:eastAsia="zh-Hans"/>
        </w:rPr>
      </w:pPr>
    </w:p>
    <w:p w:rsidR="00F50F48" w:rsidRDefault="00D6032A">
      <w:pPr>
        <w:numPr>
          <w:ilvl w:val="0"/>
          <w:numId w:val="1"/>
        </w:numPr>
        <w:autoSpaceDE w:val="0"/>
        <w:autoSpaceDN w:val="0"/>
        <w:adjustRightInd w:val="0"/>
        <w:jc w:val="left"/>
        <w:rPr>
          <w:rFonts w:asciiTheme="minorEastAsia" w:hAnsiTheme="minorEastAsia"/>
          <w:b/>
          <w:bCs/>
          <w:sz w:val="24"/>
          <w:szCs w:val="24"/>
          <w:lang w:eastAsia="zh-Hans"/>
        </w:rPr>
      </w:pPr>
      <w:r>
        <w:rPr>
          <w:rFonts w:asciiTheme="minorEastAsia" w:hAnsiTheme="minorEastAsia" w:hint="eastAsia"/>
          <w:b/>
          <w:bCs/>
          <w:sz w:val="24"/>
          <w:szCs w:val="24"/>
          <w:lang w:eastAsia="zh-Hans"/>
        </w:rPr>
        <w:t>总体要求</w:t>
      </w:r>
    </w:p>
    <w:p w:rsidR="00F50F48" w:rsidRDefault="00D6032A">
      <w:pPr>
        <w:widowControl/>
        <w:jc w:val="left"/>
        <w:rPr>
          <w:rFonts w:asciiTheme="minorEastAsia" w:hAnsiTheme="minorEastAsia"/>
          <w:sz w:val="24"/>
          <w:szCs w:val="24"/>
          <w:lang w:eastAsia="zh-Hans"/>
        </w:rPr>
      </w:pPr>
      <w:r>
        <w:rPr>
          <w:rFonts w:asciiTheme="minorEastAsia" w:hAnsiTheme="minorEastAsia" w:hint="eastAsia"/>
          <w:sz w:val="24"/>
          <w:szCs w:val="24"/>
          <w:lang w:eastAsia="zh-Hans"/>
        </w:rPr>
        <w:t>适用范围</w:t>
      </w:r>
      <w:r>
        <w:rPr>
          <w:rFonts w:asciiTheme="minorEastAsia" w:hAnsiTheme="minorEastAsia"/>
          <w:sz w:val="24"/>
          <w:szCs w:val="24"/>
          <w:lang w:eastAsia="zh-Hans"/>
        </w:rPr>
        <w:t>：</w:t>
      </w:r>
      <w:r>
        <w:rPr>
          <w:rFonts w:asciiTheme="minorEastAsia" w:hAnsiTheme="minorEastAsia" w:hint="eastAsia"/>
          <w:sz w:val="24"/>
          <w:szCs w:val="24"/>
          <w:lang w:eastAsia="zh-Hans"/>
        </w:rPr>
        <w:t>用于</w:t>
      </w:r>
      <w:r>
        <w:rPr>
          <w:rFonts w:ascii="Helvetica Neue" w:eastAsia="Helvetica Neue" w:hAnsi="Helvetica Neue" w:cs="Helvetica Neue"/>
          <w:color w:val="333333"/>
          <w:kern w:val="0"/>
          <w:sz w:val="24"/>
          <w:szCs w:val="24"/>
          <w:shd w:val="clear" w:color="auto" w:fill="FFFFFF"/>
          <w:lang w:bidi="ar"/>
        </w:rPr>
        <w:t>供氧、吸引、压缩空气、</w:t>
      </w:r>
      <w:r>
        <w:rPr>
          <w:rFonts w:ascii="Helvetica Neue" w:eastAsia="Helvetica Neue" w:hAnsi="Helvetica Neue" w:cs="Helvetica Neue" w:hint="eastAsia"/>
          <w:color w:val="333333"/>
          <w:kern w:val="0"/>
          <w:sz w:val="24"/>
          <w:szCs w:val="24"/>
          <w:shd w:val="clear" w:color="auto" w:fill="FFFFFF"/>
          <w:lang w:eastAsia="zh-Hans" w:bidi="ar"/>
        </w:rPr>
        <w:t>电源等的</w:t>
      </w:r>
      <w:r>
        <w:rPr>
          <w:rFonts w:ascii="Helvetica Neue" w:eastAsia="Helvetica Neue" w:hAnsi="Helvetica Neue" w:cs="Helvetica Neue"/>
          <w:color w:val="333333"/>
          <w:kern w:val="0"/>
          <w:sz w:val="24"/>
          <w:szCs w:val="24"/>
          <w:shd w:val="clear" w:color="auto" w:fill="FFFFFF"/>
          <w:lang w:bidi="ar"/>
        </w:rPr>
        <w:t>终端转接</w:t>
      </w:r>
      <w:r>
        <w:rPr>
          <w:rFonts w:ascii="Helvetica Neue" w:eastAsia="Helvetica Neue" w:hAnsi="Helvetica Neue" w:cs="Helvetica Neue"/>
          <w:color w:val="333333"/>
          <w:kern w:val="0"/>
          <w:sz w:val="24"/>
          <w:szCs w:val="24"/>
          <w:shd w:val="clear" w:color="auto" w:fill="FFFFFF"/>
          <w:lang w:bidi="ar"/>
        </w:rPr>
        <w:t>。</w:t>
      </w:r>
    </w:p>
    <w:p w:rsidR="00F50F48" w:rsidRDefault="00F50F48">
      <w:pPr>
        <w:autoSpaceDE w:val="0"/>
        <w:autoSpaceDN w:val="0"/>
        <w:adjustRightInd w:val="0"/>
        <w:jc w:val="left"/>
        <w:rPr>
          <w:rFonts w:asciiTheme="minorEastAsia" w:hAnsiTheme="minorEastAsia"/>
          <w:sz w:val="24"/>
          <w:szCs w:val="24"/>
          <w:lang w:eastAsia="zh-Hans"/>
        </w:rPr>
      </w:pPr>
    </w:p>
    <w:p w:rsidR="00F50F48" w:rsidRDefault="00D6032A">
      <w:pPr>
        <w:autoSpaceDE w:val="0"/>
        <w:autoSpaceDN w:val="0"/>
        <w:adjustRightInd w:val="0"/>
        <w:jc w:val="left"/>
        <w:rPr>
          <w:rFonts w:asciiTheme="minorEastAsia" w:hAnsiTheme="minorEastAsia"/>
          <w:b/>
          <w:bCs/>
          <w:sz w:val="24"/>
          <w:szCs w:val="24"/>
          <w:lang w:eastAsia="zh-Hans"/>
        </w:rPr>
      </w:pPr>
      <w:r>
        <w:rPr>
          <w:rFonts w:asciiTheme="minorEastAsia" w:hAnsiTheme="minorEastAsia" w:hint="eastAsia"/>
          <w:b/>
          <w:bCs/>
          <w:sz w:val="24"/>
          <w:szCs w:val="24"/>
          <w:lang w:eastAsia="zh-Hans"/>
        </w:rPr>
        <w:t>二</w:t>
      </w:r>
      <w:r>
        <w:rPr>
          <w:rFonts w:asciiTheme="minorEastAsia" w:hAnsiTheme="minorEastAsia"/>
          <w:b/>
          <w:bCs/>
          <w:sz w:val="24"/>
          <w:szCs w:val="24"/>
          <w:lang w:eastAsia="zh-Hans"/>
        </w:rPr>
        <w:t>、</w:t>
      </w:r>
      <w:r>
        <w:rPr>
          <w:rFonts w:asciiTheme="minorEastAsia" w:hAnsiTheme="minorEastAsia" w:hint="eastAsia"/>
          <w:b/>
          <w:bCs/>
          <w:sz w:val="24"/>
          <w:szCs w:val="24"/>
          <w:lang w:eastAsia="zh-Hans"/>
        </w:rPr>
        <w:t>主要功能和技术参数</w:t>
      </w:r>
    </w:p>
    <w:p w:rsidR="00F50F48" w:rsidRDefault="00D6032A">
      <w:pPr>
        <w:spacing w:line="360" w:lineRule="auto"/>
        <w:jc w:val="left"/>
        <w:rPr>
          <w:rFonts w:ascii="宋体" w:hAnsi="宋体"/>
          <w:color w:val="000000" w:themeColor="text1"/>
          <w:sz w:val="24"/>
          <w:szCs w:val="24"/>
        </w:rPr>
      </w:pPr>
      <w:r>
        <w:rPr>
          <w:rFonts w:ascii="宋体" w:hAnsi="宋体"/>
          <w:color w:val="000000" w:themeColor="text1"/>
          <w:sz w:val="24"/>
          <w:szCs w:val="24"/>
        </w:rPr>
        <w:t>1</w:t>
      </w:r>
      <w:r>
        <w:rPr>
          <w:rFonts w:ascii="宋体" w:hAnsi="宋体"/>
          <w:color w:val="000000" w:themeColor="text1"/>
          <w:sz w:val="24"/>
          <w:szCs w:val="24"/>
        </w:rPr>
        <w:t>、</w:t>
      </w:r>
      <w:r>
        <w:rPr>
          <w:rFonts w:ascii="宋体" w:hAnsi="宋体" w:hint="eastAsia"/>
          <w:color w:val="000000" w:themeColor="text1"/>
          <w:sz w:val="24"/>
          <w:szCs w:val="24"/>
        </w:rPr>
        <w:t>单臂，旋转半径≥</w:t>
      </w:r>
      <w:r>
        <w:rPr>
          <w:rFonts w:ascii="宋体" w:hAnsi="宋体" w:hint="eastAsia"/>
          <w:color w:val="000000" w:themeColor="text1"/>
          <w:sz w:val="24"/>
          <w:szCs w:val="24"/>
        </w:rPr>
        <w:t>1</w:t>
      </w:r>
      <w:r>
        <w:rPr>
          <w:rFonts w:ascii="宋体" w:hAnsi="宋体"/>
          <w:color w:val="000000" w:themeColor="text1"/>
          <w:sz w:val="24"/>
          <w:szCs w:val="24"/>
        </w:rPr>
        <w:t>0</w:t>
      </w:r>
      <w:r>
        <w:rPr>
          <w:rFonts w:ascii="宋体" w:hAnsi="宋体" w:hint="eastAsia"/>
          <w:color w:val="000000" w:themeColor="text1"/>
          <w:sz w:val="24"/>
          <w:szCs w:val="24"/>
        </w:rPr>
        <w:t>00mm</w:t>
      </w:r>
      <w:r>
        <w:rPr>
          <w:rFonts w:ascii="宋体" w:hAnsi="宋体"/>
          <w:color w:val="000000" w:themeColor="text1"/>
          <w:sz w:val="24"/>
          <w:szCs w:val="24"/>
        </w:rPr>
        <w:t>；</w:t>
      </w:r>
    </w:p>
    <w:p w:rsidR="00F50F48" w:rsidRDefault="00D6032A">
      <w:pPr>
        <w:spacing w:line="360" w:lineRule="auto"/>
        <w:jc w:val="left"/>
        <w:rPr>
          <w:rFonts w:ascii="宋体" w:hAnsi="宋体"/>
          <w:color w:val="000000" w:themeColor="text1"/>
          <w:sz w:val="24"/>
          <w:szCs w:val="24"/>
        </w:rPr>
      </w:pPr>
      <w:r>
        <w:rPr>
          <w:rFonts w:ascii="宋体" w:hAnsi="宋体"/>
          <w:color w:val="000000" w:themeColor="text1"/>
          <w:sz w:val="24"/>
          <w:szCs w:val="24"/>
        </w:rPr>
        <w:t>2</w:t>
      </w:r>
      <w:r>
        <w:rPr>
          <w:rFonts w:ascii="宋体" w:hAnsi="宋体"/>
          <w:color w:val="000000" w:themeColor="text1"/>
          <w:sz w:val="24"/>
          <w:szCs w:val="24"/>
        </w:rPr>
        <w:t>、</w:t>
      </w:r>
      <w:r>
        <w:rPr>
          <w:rFonts w:ascii="宋体" w:hAnsi="宋体"/>
          <w:color w:val="000000" w:themeColor="text1"/>
          <w:sz w:val="24"/>
          <w:szCs w:val="24"/>
        </w:rPr>
        <w:t>净起重负载能力</w:t>
      </w:r>
      <w:r>
        <w:rPr>
          <w:rFonts w:ascii="宋体" w:hAnsi="宋体" w:hint="eastAsia"/>
          <w:color w:val="000000" w:themeColor="text1"/>
          <w:sz w:val="24"/>
          <w:szCs w:val="24"/>
        </w:rPr>
        <w:t>≥</w:t>
      </w:r>
      <w:r>
        <w:rPr>
          <w:rFonts w:ascii="宋体" w:hAnsi="宋体" w:hint="eastAsia"/>
          <w:color w:val="000000" w:themeColor="text1"/>
          <w:sz w:val="24"/>
          <w:szCs w:val="24"/>
        </w:rPr>
        <w:t>1</w:t>
      </w:r>
      <w:r>
        <w:rPr>
          <w:rFonts w:ascii="宋体" w:hAnsi="宋体"/>
          <w:color w:val="000000" w:themeColor="text1"/>
          <w:sz w:val="24"/>
          <w:szCs w:val="24"/>
        </w:rPr>
        <w:t>2</w:t>
      </w:r>
      <w:r>
        <w:rPr>
          <w:rFonts w:ascii="宋体" w:hAnsi="宋体" w:hint="eastAsia"/>
          <w:color w:val="000000" w:themeColor="text1"/>
          <w:sz w:val="24"/>
          <w:szCs w:val="24"/>
        </w:rPr>
        <w:t>0kg</w:t>
      </w:r>
      <w:r>
        <w:rPr>
          <w:rFonts w:ascii="宋体" w:hAnsi="宋体"/>
          <w:color w:val="000000" w:themeColor="text1"/>
          <w:sz w:val="24"/>
          <w:szCs w:val="24"/>
        </w:rPr>
        <w:t>；</w:t>
      </w:r>
    </w:p>
    <w:p w:rsidR="00F50F48" w:rsidRDefault="00D6032A">
      <w:pPr>
        <w:spacing w:line="360" w:lineRule="auto"/>
        <w:jc w:val="left"/>
        <w:rPr>
          <w:rFonts w:ascii="宋体" w:hAnsi="宋体"/>
          <w:color w:val="000000" w:themeColor="text1"/>
          <w:sz w:val="24"/>
          <w:szCs w:val="24"/>
        </w:rPr>
      </w:pPr>
      <w:r>
        <w:rPr>
          <w:rFonts w:ascii="宋体" w:hAnsi="宋体"/>
          <w:color w:val="000000" w:themeColor="text1"/>
          <w:sz w:val="24"/>
          <w:szCs w:val="24"/>
        </w:rPr>
        <w:t>3</w:t>
      </w:r>
      <w:r>
        <w:rPr>
          <w:rFonts w:ascii="宋体" w:hAnsi="宋体"/>
          <w:color w:val="000000" w:themeColor="text1"/>
          <w:sz w:val="24"/>
          <w:szCs w:val="24"/>
        </w:rPr>
        <w:t>、</w:t>
      </w:r>
      <w:r>
        <w:rPr>
          <w:rFonts w:ascii="宋体" w:hAnsi="宋体" w:hint="eastAsia"/>
          <w:color w:val="000000" w:themeColor="text1"/>
          <w:sz w:val="24"/>
          <w:szCs w:val="24"/>
        </w:rPr>
        <w:t>吊臂（包括吊臂柱）旋转角度≥</w:t>
      </w:r>
      <w:r>
        <w:rPr>
          <w:rFonts w:ascii="宋体" w:hAnsi="宋体" w:hint="eastAsia"/>
          <w:color w:val="000000" w:themeColor="text1"/>
          <w:sz w:val="24"/>
          <w:szCs w:val="24"/>
        </w:rPr>
        <w:t>330</w:t>
      </w:r>
      <w:r>
        <w:rPr>
          <w:rFonts w:ascii="宋体" w:hAnsi="宋体"/>
          <w:color w:val="000000" w:themeColor="text1"/>
          <w:sz w:val="24"/>
          <w:szCs w:val="24"/>
        </w:rPr>
        <w:t>º</w:t>
      </w:r>
      <w:r>
        <w:rPr>
          <w:rFonts w:ascii="宋体" w:hAnsi="宋体"/>
          <w:color w:val="000000" w:themeColor="text1"/>
          <w:sz w:val="24"/>
          <w:szCs w:val="24"/>
        </w:rPr>
        <w:t>；</w:t>
      </w:r>
    </w:p>
    <w:p w:rsidR="00F50F48" w:rsidRDefault="00D6032A">
      <w:pPr>
        <w:spacing w:line="360" w:lineRule="auto"/>
        <w:jc w:val="left"/>
        <w:rPr>
          <w:rFonts w:ascii="宋体" w:hAnsi="宋体"/>
          <w:color w:val="000000" w:themeColor="text1"/>
          <w:sz w:val="24"/>
          <w:szCs w:val="24"/>
        </w:rPr>
      </w:pPr>
      <w:r>
        <w:rPr>
          <w:rFonts w:ascii="宋体" w:hAnsi="宋体"/>
          <w:color w:val="000000" w:themeColor="text1"/>
          <w:sz w:val="24"/>
          <w:szCs w:val="24"/>
        </w:rPr>
        <w:t>4</w:t>
      </w:r>
      <w:r>
        <w:rPr>
          <w:rFonts w:ascii="宋体" w:hAnsi="宋体"/>
          <w:color w:val="000000" w:themeColor="text1"/>
          <w:sz w:val="24"/>
          <w:szCs w:val="24"/>
        </w:rPr>
        <w:t>、</w:t>
      </w:r>
      <w:r>
        <w:rPr>
          <w:rFonts w:ascii="宋体" w:hAnsi="宋体" w:hint="eastAsia"/>
          <w:color w:val="000000" w:themeColor="text1"/>
          <w:sz w:val="24"/>
          <w:szCs w:val="24"/>
        </w:rPr>
        <w:t>吊柱式结构，箱体长度≥</w:t>
      </w:r>
      <w:r>
        <w:rPr>
          <w:rFonts w:ascii="宋体" w:hAnsi="宋体" w:hint="eastAsia"/>
          <w:color w:val="000000" w:themeColor="text1"/>
          <w:sz w:val="24"/>
          <w:szCs w:val="24"/>
        </w:rPr>
        <w:t>1000mm</w:t>
      </w:r>
      <w:r>
        <w:rPr>
          <w:rFonts w:ascii="宋体" w:hAnsi="宋体"/>
          <w:color w:val="000000" w:themeColor="text1"/>
          <w:sz w:val="24"/>
          <w:szCs w:val="24"/>
        </w:rPr>
        <w:t>；</w:t>
      </w:r>
    </w:p>
    <w:p w:rsidR="00F50F48" w:rsidRDefault="00D6032A">
      <w:pPr>
        <w:spacing w:line="360" w:lineRule="auto"/>
        <w:jc w:val="left"/>
        <w:rPr>
          <w:color w:val="000000" w:themeColor="text1"/>
          <w:sz w:val="24"/>
          <w:szCs w:val="24"/>
        </w:rPr>
      </w:pPr>
      <w:r>
        <w:rPr>
          <w:rFonts w:ascii="宋体" w:eastAsia="宋体" w:hAnsi="宋体" w:cs="宋体"/>
          <w:color w:val="000000" w:themeColor="text1"/>
          <w:kern w:val="0"/>
          <w:sz w:val="24"/>
          <w:szCs w:val="24"/>
          <w:lang w:bidi="ar"/>
        </w:rPr>
        <w:t>5</w:t>
      </w:r>
      <w:r>
        <w:rPr>
          <w:rFonts w:ascii="宋体" w:eastAsia="宋体" w:hAnsi="宋体" w:cs="宋体"/>
          <w:color w:val="000000" w:themeColor="text1"/>
          <w:kern w:val="0"/>
          <w:sz w:val="24"/>
          <w:szCs w:val="24"/>
          <w:lang w:bidi="ar"/>
        </w:rPr>
        <w:t>、</w:t>
      </w:r>
      <w:r>
        <w:rPr>
          <w:rFonts w:ascii="宋体" w:eastAsia="宋体" w:hAnsi="宋体" w:cs="宋体"/>
          <w:color w:val="000000" w:themeColor="text1"/>
          <w:kern w:val="0"/>
          <w:sz w:val="24"/>
          <w:szCs w:val="24"/>
          <w:lang w:bidi="ar"/>
        </w:rPr>
        <w:t>所有气体插座和接头，德国制式</w:t>
      </w:r>
      <w:r>
        <w:rPr>
          <w:rFonts w:ascii="宋体" w:eastAsia="宋体" w:hAnsi="宋体" w:cs="宋体"/>
          <w:color w:val="000000" w:themeColor="text1"/>
          <w:kern w:val="0"/>
          <w:sz w:val="24"/>
          <w:szCs w:val="24"/>
          <w:lang w:bidi="ar"/>
        </w:rPr>
        <w:t>；</w:t>
      </w:r>
    </w:p>
    <w:p w:rsidR="00F50F48" w:rsidRDefault="00D6032A">
      <w:pPr>
        <w:spacing w:line="360" w:lineRule="auto"/>
        <w:jc w:val="left"/>
        <w:rPr>
          <w:rFonts w:ascii="宋体" w:hAnsi="宋体"/>
          <w:color w:val="000000" w:themeColor="text1"/>
          <w:sz w:val="24"/>
          <w:szCs w:val="24"/>
          <w:lang w:eastAsia="zh-Hans"/>
        </w:rPr>
      </w:pPr>
      <w:r>
        <w:rPr>
          <w:rFonts w:ascii="宋体" w:hAnsi="宋体"/>
          <w:color w:val="000000" w:themeColor="text1"/>
          <w:sz w:val="24"/>
          <w:szCs w:val="24"/>
          <w:lang w:eastAsia="zh-Hans"/>
        </w:rPr>
        <w:t>7</w:t>
      </w:r>
      <w:r>
        <w:rPr>
          <w:rFonts w:ascii="宋体" w:hAnsi="宋体"/>
          <w:color w:val="000000" w:themeColor="text1"/>
          <w:sz w:val="24"/>
          <w:szCs w:val="24"/>
          <w:lang w:eastAsia="zh-Hans"/>
        </w:rPr>
        <w:t>、</w:t>
      </w:r>
      <w:r>
        <w:rPr>
          <w:rFonts w:ascii="宋体" w:hAnsi="宋体" w:hint="eastAsia"/>
          <w:color w:val="000000" w:themeColor="text1"/>
          <w:sz w:val="24"/>
          <w:szCs w:val="24"/>
          <w:lang w:eastAsia="zh-Hans"/>
        </w:rPr>
        <w:t>配有良好的机械刹车系统</w:t>
      </w:r>
      <w:r>
        <w:rPr>
          <w:rFonts w:ascii="宋体" w:hAnsi="宋体"/>
          <w:color w:val="000000" w:themeColor="text1"/>
          <w:sz w:val="24"/>
          <w:szCs w:val="24"/>
          <w:lang w:eastAsia="zh-Hans"/>
        </w:rPr>
        <w:t>，</w:t>
      </w:r>
      <w:r>
        <w:rPr>
          <w:rFonts w:ascii="宋体" w:hAnsi="宋体" w:hint="eastAsia"/>
          <w:color w:val="000000" w:themeColor="text1"/>
          <w:sz w:val="24"/>
          <w:szCs w:val="24"/>
          <w:lang w:eastAsia="zh-Hans"/>
        </w:rPr>
        <w:t>保证吊塔不产生漂移</w:t>
      </w:r>
      <w:r>
        <w:rPr>
          <w:rFonts w:ascii="宋体" w:hAnsi="宋体"/>
          <w:color w:val="000000" w:themeColor="text1"/>
          <w:sz w:val="24"/>
          <w:szCs w:val="24"/>
          <w:lang w:eastAsia="zh-Hans"/>
        </w:rPr>
        <w:t>；</w:t>
      </w:r>
    </w:p>
    <w:p w:rsidR="00F50F48" w:rsidRDefault="00D6032A">
      <w:pPr>
        <w:widowControl/>
        <w:spacing w:line="360" w:lineRule="auto"/>
        <w:jc w:val="left"/>
        <w:rPr>
          <w:color w:val="000000" w:themeColor="text1"/>
          <w:sz w:val="24"/>
          <w:szCs w:val="24"/>
        </w:rPr>
      </w:pPr>
      <w:r>
        <w:rPr>
          <w:rFonts w:ascii="宋体" w:eastAsia="宋体" w:hAnsi="宋体" w:cs="宋体"/>
          <w:color w:val="000000" w:themeColor="text1"/>
          <w:kern w:val="0"/>
          <w:sz w:val="24"/>
          <w:szCs w:val="24"/>
          <w:lang w:bidi="ar"/>
        </w:rPr>
        <w:t>8</w:t>
      </w:r>
      <w:r>
        <w:rPr>
          <w:rFonts w:ascii="宋体" w:eastAsia="宋体" w:hAnsi="宋体" w:cs="宋体"/>
          <w:color w:val="000000" w:themeColor="text1"/>
          <w:kern w:val="0"/>
          <w:sz w:val="24"/>
          <w:szCs w:val="24"/>
          <w:lang w:bidi="ar"/>
        </w:rPr>
        <w:t>、</w:t>
      </w:r>
      <w:r>
        <w:rPr>
          <w:rFonts w:ascii="宋体" w:eastAsia="宋体" w:hAnsi="宋体" w:cs="宋体"/>
          <w:color w:val="000000" w:themeColor="text1"/>
          <w:kern w:val="0"/>
          <w:sz w:val="24"/>
          <w:szCs w:val="24"/>
          <w:lang w:bidi="ar"/>
        </w:rPr>
        <w:t>所有气管为原装进口医用气体管路</w:t>
      </w:r>
      <w:r>
        <w:rPr>
          <w:rFonts w:ascii="宋体" w:eastAsia="宋体" w:hAnsi="宋体" w:cs="宋体"/>
          <w:color w:val="000000" w:themeColor="text1"/>
          <w:kern w:val="0"/>
          <w:sz w:val="24"/>
          <w:szCs w:val="24"/>
          <w:lang w:bidi="ar"/>
        </w:rPr>
        <w:t>；</w:t>
      </w:r>
    </w:p>
    <w:p w:rsidR="00F50F48" w:rsidRDefault="00D6032A">
      <w:pPr>
        <w:widowControl/>
        <w:spacing w:line="360" w:lineRule="auto"/>
        <w:jc w:val="left"/>
        <w:rPr>
          <w:rFonts w:ascii="宋体" w:eastAsia="宋体" w:hAnsi="宋体" w:cs="宋体"/>
          <w:color w:val="000000" w:themeColor="text1"/>
          <w:kern w:val="0"/>
          <w:sz w:val="24"/>
          <w:szCs w:val="24"/>
          <w:lang w:bidi="ar"/>
        </w:rPr>
      </w:pPr>
      <w:r>
        <w:rPr>
          <w:rFonts w:ascii="宋体" w:eastAsia="宋体" w:hAnsi="宋体" w:cs="宋体"/>
          <w:color w:val="000000" w:themeColor="text1"/>
          <w:kern w:val="0"/>
          <w:sz w:val="24"/>
          <w:szCs w:val="24"/>
          <w:lang w:bidi="ar"/>
        </w:rPr>
        <w:t>9</w:t>
      </w:r>
      <w:r>
        <w:rPr>
          <w:rFonts w:ascii="宋体" w:eastAsia="宋体" w:hAnsi="宋体" w:cs="宋体"/>
          <w:color w:val="000000" w:themeColor="text1"/>
          <w:kern w:val="0"/>
          <w:sz w:val="24"/>
          <w:szCs w:val="24"/>
          <w:lang w:bidi="ar"/>
        </w:rPr>
        <w:t>、</w:t>
      </w:r>
      <w:r>
        <w:rPr>
          <w:rFonts w:ascii="宋体" w:eastAsia="宋体" w:hAnsi="宋体" w:cs="宋体"/>
          <w:color w:val="000000" w:themeColor="text1"/>
          <w:kern w:val="0"/>
          <w:sz w:val="24"/>
          <w:szCs w:val="24"/>
          <w:lang w:bidi="ar"/>
        </w:rPr>
        <w:t>所有吊塔上承载的设备的电源线路及气源管路和塔体之间没有相对移动，所有电源线路及气源管路必须在塔体内不能外露，保证吊塔在移动过程中，不会因位置的改变导致线路脱落的意外发生</w:t>
      </w:r>
      <w:r>
        <w:rPr>
          <w:rFonts w:ascii="宋体" w:eastAsia="宋体" w:hAnsi="宋体" w:cs="宋体"/>
          <w:color w:val="000000" w:themeColor="text1"/>
          <w:kern w:val="0"/>
          <w:sz w:val="24"/>
          <w:szCs w:val="24"/>
          <w:lang w:bidi="ar"/>
        </w:rPr>
        <w:t>；</w:t>
      </w:r>
    </w:p>
    <w:p w:rsidR="00F50F48" w:rsidRDefault="00D6032A">
      <w:pPr>
        <w:widowControl/>
        <w:spacing w:line="360" w:lineRule="auto"/>
        <w:jc w:val="left"/>
        <w:rPr>
          <w:rFonts w:ascii="宋体" w:eastAsia="宋体" w:hAnsi="宋体" w:cs="宋体"/>
          <w:color w:val="000000" w:themeColor="text1"/>
          <w:kern w:val="0"/>
          <w:sz w:val="24"/>
          <w:szCs w:val="24"/>
          <w:lang w:bidi="ar"/>
        </w:rPr>
      </w:pPr>
      <w:r>
        <w:rPr>
          <w:rFonts w:ascii="宋体" w:eastAsia="宋体" w:hAnsi="宋体" w:cs="宋体"/>
          <w:color w:val="000000" w:themeColor="text1"/>
          <w:sz w:val="24"/>
          <w:szCs w:val="24"/>
        </w:rPr>
        <w:t>10</w:t>
      </w:r>
      <w:r>
        <w:rPr>
          <w:rFonts w:ascii="宋体" w:eastAsia="宋体" w:hAnsi="宋体" w:cs="宋体"/>
          <w:color w:val="000000" w:themeColor="text1"/>
          <w:sz w:val="24"/>
          <w:szCs w:val="24"/>
        </w:rPr>
        <w:t>、</w:t>
      </w:r>
      <w:r>
        <w:rPr>
          <w:rFonts w:ascii="宋体" w:eastAsia="宋体" w:hAnsi="宋体" w:cs="宋体" w:hint="eastAsia"/>
          <w:color w:val="000000" w:themeColor="text1"/>
          <w:sz w:val="24"/>
          <w:szCs w:val="24"/>
        </w:rPr>
        <w:t>内部采用气电分离</w:t>
      </w:r>
      <w:r>
        <w:rPr>
          <w:rFonts w:ascii="宋体" w:eastAsia="宋体" w:hAnsi="宋体" w:cs="宋体" w:hint="eastAsia"/>
          <w:color w:val="000000" w:themeColor="text1"/>
          <w:sz w:val="24"/>
          <w:szCs w:val="24"/>
          <w:lang w:eastAsia="zh-Hans"/>
        </w:rPr>
        <w:t>和强弱电分离</w:t>
      </w:r>
      <w:r>
        <w:rPr>
          <w:rFonts w:ascii="宋体" w:eastAsia="宋体" w:hAnsi="宋体" w:cs="宋体" w:hint="eastAsia"/>
          <w:color w:val="000000" w:themeColor="text1"/>
          <w:sz w:val="24"/>
          <w:szCs w:val="24"/>
        </w:rPr>
        <w:t>设计，保障使用安全</w:t>
      </w:r>
      <w:r>
        <w:rPr>
          <w:rFonts w:ascii="宋体" w:eastAsia="宋体" w:hAnsi="宋体" w:cs="宋体"/>
          <w:color w:val="000000" w:themeColor="text1"/>
          <w:sz w:val="24"/>
          <w:szCs w:val="24"/>
        </w:rPr>
        <w:t>；</w:t>
      </w:r>
    </w:p>
    <w:p w:rsidR="00F50F48" w:rsidRDefault="00D6032A">
      <w:pPr>
        <w:spacing w:line="360" w:lineRule="auto"/>
        <w:rPr>
          <w:rFonts w:ascii="Arial" w:hAnsi="宋体" w:cs="Arial"/>
          <w:szCs w:val="21"/>
        </w:rPr>
      </w:pPr>
      <w:r>
        <w:rPr>
          <w:rFonts w:ascii="宋体" w:eastAsia="宋体" w:hAnsi="宋体" w:cs="宋体"/>
          <w:color w:val="000000" w:themeColor="text1"/>
          <w:kern w:val="0"/>
          <w:sz w:val="24"/>
          <w:szCs w:val="24"/>
        </w:rPr>
        <w:t>11</w:t>
      </w:r>
      <w:r>
        <w:rPr>
          <w:rFonts w:ascii="宋体" w:eastAsia="宋体" w:hAnsi="宋体" w:cs="宋体"/>
          <w:color w:val="000000" w:themeColor="text1"/>
          <w:kern w:val="0"/>
          <w:sz w:val="24"/>
          <w:szCs w:val="24"/>
        </w:rPr>
        <w:t>、</w:t>
      </w:r>
      <w:r>
        <w:rPr>
          <w:rFonts w:ascii="宋体" w:eastAsia="宋体" w:hAnsi="宋体" w:cs="宋体" w:hint="eastAsia"/>
          <w:color w:val="000000" w:themeColor="text1"/>
          <w:kern w:val="0"/>
          <w:sz w:val="24"/>
          <w:szCs w:val="24"/>
        </w:rPr>
        <w:t>具有可升级性，可方便快捷对气体、强弱电端口个数进行升级，以满足医院发展需要</w:t>
      </w:r>
    </w:p>
    <w:p w:rsidR="00F50F48" w:rsidRDefault="00F50F48">
      <w:pPr>
        <w:autoSpaceDE w:val="0"/>
        <w:autoSpaceDN w:val="0"/>
        <w:adjustRightInd w:val="0"/>
        <w:jc w:val="left"/>
        <w:rPr>
          <w:rFonts w:asciiTheme="minorEastAsia" w:hAnsiTheme="minorEastAsia"/>
          <w:color w:val="000000" w:themeColor="text1"/>
          <w:sz w:val="24"/>
          <w:szCs w:val="24"/>
          <w:lang w:eastAsia="zh-Hans"/>
        </w:rPr>
      </w:pPr>
    </w:p>
    <w:p w:rsidR="00F50F48" w:rsidRDefault="00D6032A">
      <w:pPr>
        <w:autoSpaceDE w:val="0"/>
        <w:autoSpaceDN w:val="0"/>
        <w:adjustRightInd w:val="0"/>
        <w:jc w:val="left"/>
        <w:rPr>
          <w:rFonts w:asciiTheme="minorEastAsia" w:hAnsiTheme="minorEastAsia"/>
          <w:sz w:val="24"/>
          <w:szCs w:val="24"/>
          <w:lang w:eastAsia="zh-Hans"/>
        </w:rPr>
      </w:pPr>
      <w:r>
        <w:rPr>
          <w:rFonts w:asciiTheme="minorEastAsia" w:hAnsiTheme="minorEastAsia" w:cs="宋体" w:hint="eastAsia"/>
          <w:b/>
          <w:bCs/>
          <w:kern w:val="0"/>
          <w:sz w:val="24"/>
          <w:szCs w:val="24"/>
          <w:lang w:eastAsia="zh-Hans"/>
        </w:rPr>
        <w:t>三</w:t>
      </w:r>
      <w:r>
        <w:rPr>
          <w:rFonts w:asciiTheme="minorEastAsia" w:hAnsiTheme="minorEastAsia" w:cs="宋体"/>
          <w:b/>
          <w:bCs/>
          <w:kern w:val="0"/>
          <w:sz w:val="24"/>
          <w:szCs w:val="24"/>
          <w:lang w:eastAsia="zh-Hans"/>
        </w:rPr>
        <w:t>、</w:t>
      </w:r>
      <w:r>
        <w:rPr>
          <w:rFonts w:asciiTheme="minorEastAsia" w:hAnsiTheme="minorEastAsia" w:cs="宋体" w:hint="eastAsia"/>
          <w:b/>
          <w:bCs/>
          <w:kern w:val="0"/>
          <w:sz w:val="24"/>
          <w:szCs w:val="24"/>
          <w:lang w:eastAsia="zh-Hans"/>
        </w:rPr>
        <w:t>配置要求</w:t>
      </w:r>
      <w:r>
        <w:rPr>
          <w:rFonts w:asciiTheme="minorEastAsia" w:hAnsiTheme="minorEastAsia" w:cs="宋体"/>
          <w:b/>
          <w:bCs/>
          <w:kern w:val="0"/>
          <w:sz w:val="24"/>
          <w:szCs w:val="24"/>
          <w:lang w:eastAsia="zh-Hans"/>
        </w:rPr>
        <w:t>（</w:t>
      </w:r>
      <w:r>
        <w:rPr>
          <w:rFonts w:asciiTheme="minorEastAsia" w:hAnsiTheme="minorEastAsia" w:cs="宋体" w:hint="eastAsia"/>
          <w:b/>
          <w:bCs/>
          <w:kern w:val="0"/>
          <w:sz w:val="24"/>
          <w:szCs w:val="24"/>
          <w:lang w:eastAsia="zh-Hans"/>
        </w:rPr>
        <w:t>单台设备</w:t>
      </w:r>
      <w:r>
        <w:rPr>
          <w:rFonts w:asciiTheme="minorEastAsia" w:hAnsiTheme="minorEastAsia" w:cs="宋体"/>
          <w:b/>
          <w:bCs/>
          <w:kern w:val="0"/>
          <w:sz w:val="24"/>
          <w:szCs w:val="24"/>
          <w:lang w:eastAsia="zh-Hans"/>
        </w:rPr>
        <w:t>）</w:t>
      </w:r>
      <w:r>
        <w:rPr>
          <w:rFonts w:asciiTheme="minorEastAsia" w:hAnsiTheme="minorEastAsia" w:hint="eastAsia"/>
          <w:sz w:val="24"/>
          <w:szCs w:val="24"/>
          <w:lang w:eastAsia="zh-Hans"/>
        </w:rPr>
        <w:tab/>
      </w:r>
    </w:p>
    <w:p w:rsidR="00F50F48" w:rsidRDefault="00D6032A">
      <w:pPr>
        <w:spacing w:line="360" w:lineRule="auto"/>
        <w:jc w:val="left"/>
        <w:rPr>
          <w:rFonts w:ascii="宋体" w:hAnsi="宋体"/>
          <w:sz w:val="24"/>
          <w:szCs w:val="24"/>
          <w:lang w:eastAsia="zh-Hans"/>
        </w:rPr>
      </w:pPr>
      <w:r>
        <w:rPr>
          <w:rFonts w:ascii="宋体" w:hAnsi="宋体"/>
          <w:sz w:val="24"/>
          <w:szCs w:val="24"/>
        </w:rPr>
        <w:t>1</w:t>
      </w:r>
      <w:r>
        <w:rPr>
          <w:rFonts w:ascii="宋体" w:hAnsi="宋体"/>
          <w:sz w:val="24"/>
          <w:szCs w:val="24"/>
        </w:rPr>
        <w:t>、</w:t>
      </w:r>
      <w:r>
        <w:rPr>
          <w:rFonts w:ascii="宋体" w:hAnsi="宋体" w:hint="eastAsia"/>
          <w:sz w:val="24"/>
          <w:szCs w:val="24"/>
          <w:lang w:eastAsia="zh-Hans"/>
        </w:rPr>
        <w:t>主体</w:t>
      </w:r>
      <w:r>
        <w:rPr>
          <w:rFonts w:ascii="宋体" w:hAnsi="宋体"/>
          <w:sz w:val="24"/>
          <w:szCs w:val="24"/>
          <w:lang w:eastAsia="zh-Hans"/>
        </w:rPr>
        <w:t>1</w:t>
      </w:r>
      <w:r>
        <w:rPr>
          <w:rFonts w:ascii="宋体" w:hAnsi="宋体" w:hint="eastAsia"/>
          <w:sz w:val="24"/>
          <w:szCs w:val="24"/>
          <w:lang w:eastAsia="zh-Hans"/>
        </w:rPr>
        <w:t>个</w:t>
      </w:r>
      <w:r>
        <w:rPr>
          <w:rFonts w:ascii="宋体" w:hAnsi="宋体"/>
          <w:sz w:val="24"/>
          <w:szCs w:val="24"/>
          <w:lang w:eastAsia="zh-Hans"/>
        </w:rPr>
        <w:t>；</w:t>
      </w:r>
    </w:p>
    <w:p w:rsidR="00F50F48" w:rsidRDefault="00D6032A">
      <w:pPr>
        <w:spacing w:line="360" w:lineRule="auto"/>
        <w:jc w:val="left"/>
        <w:rPr>
          <w:rFonts w:ascii="宋体" w:hAnsi="宋体"/>
          <w:sz w:val="24"/>
          <w:szCs w:val="24"/>
        </w:rPr>
      </w:pPr>
      <w:r>
        <w:rPr>
          <w:rFonts w:ascii="宋体" w:hAnsi="宋体"/>
          <w:sz w:val="24"/>
          <w:szCs w:val="24"/>
        </w:rPr>
        <w:t>2</w:t>
      </w:r>
      <w:r>
        <w:rPr>
          <w:rFonts w:ascii="宋体" w:hAnsi="宋体"/>
          <w:sz w:val="24"/>
          <w:szCs w:val="24"/>
        </w:rPr>
        <w:t>、</w:t>
      </w:r>
      <w:r>
        <w:rPr>
          <w:rFonts w:ascii="宋体" w:hAnsi="宋体" w:hint="eastAsia"/>
          <w:sz w:val="24"/>
          <w:szCs w:val="24"/>
        </w:rPr>
        <w:t>高强度铝合金</w:t>
      </w:r>
      <w:r>
        <w:rPr>
          <w:rFonts w:ascii="宋体" w:hAnsi="宋体"/>
          <w:sz w:val="24"/>
          <w:szCs w:val="24"/>
        </w:rPr>
        <w:t>仪器平台</w:t>
      </w:r>
      <w:r>
        <w:rPr>
          <w:rFonts w:ascii="宋体" w:hAnsi="宋体" w:hint="eastAsia"/>
          <w:sz w:val="24"/>
          <w:szCs w:val="24"/>
        </w:rPr>
        <w:t>1</w:t>
      </w:r>
      <w:r>
        <w:rPr>
          <w:rFonts w:ascii="宋体" w:hAnsi="宋体"/>
          <w:sz w:val="24"/>
          <w:szCs w:val="24"/>
        </w:rPr>
        <w:t>个；</w:t>
      </w:r>
    </w:p>
    <w:p w:rsidR="00F50F48" w:rsidRDefault="00D6032A">
      <w:pPr>
        <w:spacing w:line="360" w:lineRule="auto"/>
        <w:jc w:val="left"/>
        <w:rPr>
          <w:rFonts w:ascii="宋体" w:hAnsi="宋体"/>
          <w:sz w:val="24"/>
          <w:szCs w:val="24"/>
          <w:lang w:eastAsia="zh-Hans"/>
        </w:rPr>
      </w:pPr>
      <w:r>
        <w:rPr>
          <w:rFonts w:ascii="宋体" w:hAnsi="宋体"/>
          <w:sz w:val="24"/>
          <w:szCs w:val="24"/>
        </w:rPr>
        <w:t>3</w:t>
      </w:r>
      <w:r>
        <w:rPr>
          <w:rFonts w:ascii="宋体" w:hAnsi="宋体"/>
          <w:sz w:val="24"/>
          <w:szCs w:val="24"/>
        </w:rPr>
        <w:t>、</w:t>
      </w:r>
      <w:r>
        <w:rPr>
          <w:rFonts w:ascii="宋体" w:hAnsi="宋体" w:hint="eastAsia"/>
          <w:sz w:val="24"/>
          <w:szCs w:val="24"/>
        </w:rPr>
        <w:t>气体终端：</w:t>
      </w:r>
      <w:proofErr w:type="spellStart"/>
      <w:r>
        <w:rPr>
          <w:rFonts w:ascii="宋体" w:hAnsi="宋体" w:hint="eastAsia"/>
          <w:sz w:val="24"/>
          <w:szCs w:val="24"/>
        </w:rPr>
        <w:t>Vac</w:t>
      </w:r>
      <w:proofErr w:type="spellEnd"/>
      <w:r>
        <w:rPr>
          <w:rFonts w:ascii="宋体" w:hAnsi="宋体" w:hint="eastAsia"/>
          <w:sz w:val="24"/>
          <w:szCs w:val="24"/>
        </w:rPr>
        <w:t>×</w:t>
      </w:r>
      <w:r>
        <w:rPr>
          <w:rFonts w:ascii="宋体" w:hAnsi="宋体"/>
          <w:sz w:val="24"/>
          <w:szCs w:val="24"/>
        </w:rPr>
        <w:t>2</w:t>
      </w:r>
      <w:r>
        <w:rPr>
          <w:rFonts w:ascii="宋体" w:hAnsi="宋体" w:hint="eastAsia"/>
          <w:sz w:val="24"/>
          <w:szCs w:val="24"/>
        </w:rPr>
        <w:t>, O2</w:t>
      </w:r>
      <w:r>
        <w:rPr>
          <w:rFonts w:ascii="宋体" w:hAnsi="宋体" w:hint="eastAsia"/>
          <w:sz w:val="24"/>
          <w:szCs w:val="24"/>
        </w:rPr>
        <w:t>×</w:t>
      </w:r>
      <w:r>
        <w:rPr>
          <w:rFonts w:ascii="宋体" w:hAnsi="宋体"/>
          <w:sz w:val="24"/>
          <w:szCs w:val="24"/>
        </w:rPr>
        <w:t>2</w:t>
      </w:r>
      <w:r>
        <w:rPr>
          <w:rFonts w:ascii="宋体" w:hAnsi="宋体" w:hint="eastAsia"/>
          <w:sz w:val="24"/>
          <w:szCs w:val="24"/>
        </w:rPr>
        <w:t>, Air</w:t>
      </w:r>
      <w:r>
        <w:rPr>
          <w:rFonts w:ascii="宋体" w:hAnsi="宋体" w:hint="eastAsia"/>
          <w:sz w:val="24"/>
          <w:szCs w:val="24"/>
        </w:rPr>
        <w:t>×</w:t>
      </w:r>
      <w:r>
        <w:rPr>
          <w:rFonts w:ascii="宋体" w:hAnsi="宋体" w:hint="eastAsia"/>
          <w:sz w:val="24"/>
          <w:szCs w:val="24"/>
        </w:rPr>
        <w:t>1</w:t>
      </w:r>
      <w:r>
        <w:rPr>
          <w:rFonts w:ascii="宋体" w:hAnsi="宋体"/>
          <w:sz w:val="24"/>
          <w:szCs w:val="24"/>
        </w:rPr>
        <w:t>，</w:t>
      </w:r>
    </w:p>
    <w:p w:rsidR="00F50F48" w:rsidRDefault="00D6032A">
      <w:pPr>
        <w:spacing w:line="360" w:lineRule="auto"/>
        <w:jc w:val="left"/>
        <w:rPr>
          <w:rFonts w:ascii="宋体" w:hAnsi="宋体"/>
          <w:sz w:val="24"/>
          <w:szCs w:val="24"/>
        </w:rPr>
      </w:pPr>
      <w:r>
        <w:rPr>
          <w:rFonts w:ascii="宋体" w:hAnsi="宋体"/>
          <w:sz w:val="24"/>
          <w:szCs w:val="24"/>
        </w:rPr>
        <w:t>4</w:t>
      </w:r>
      <w:r>
        <w:rPr>
          <w:rFonts w:ascii="宋体" w:hAnsi="宋体"/>
          <w:sz w:val="24"/>
          <w:szCs w:val="24"/>
        </w:rPr>
        <w:t>、</w:t>
      </w:r>
      <w:r>
        <w:rPr>
          <w:rFonts w:ascii="宋体" w:hAnsi="宋体"/>
          <w:sz w:val="24"/>
          <w:szCs w:val="24"/>
        </w:rPr>
        <w:t>每套配置电源插座</w:t>
      </w:r>
      <w:r>
        <w:rPr>
          <w:rFonts w:ascii="宋体" w:hAnsi="宋体" w:hint="eastAsia"/>
          <w:sz w:val="24"/>
          <w:szCs w:val="24"/>
        </w:rPr>
        <w:t>≥</w:t>
      </w:r>
      <w:r>
        <w:rPr>
          <w:rFonts w:ascii="宋体" w:hAnsi="宋体"/>
          <w:sz w:val="24"/>
          <w:szCs w:val="24"/>
        </w:rPr>
        <w:t>8</w:t>
      </w:r>
      <w:r>
        <w:rPr>
          <w:rFonts w:ascii="宋体" w:hAnsi="宋体"/>
          <w:sz w:val="24"/>
          <w:szCs w:val="24"/>
        </w:rPr>
        <w:t>个</w:t>
      </w:r>
      <w:r>
        <w:rPr>
          <w:rFonts w:ascii="宋体" w:hAnsi="宋体"/>
          <w:sz w:val="24"/>
          <w:szCs w:val="24"/>
        </w:rPr>
        <w:t>（</w:t>
      </w:r>
      <w:r>
        <w:rPr>
          <w:rFonts w:ascii="宋体" w:hAnsi="宋体"/>
          <w:sz w:val="24"/>
          <w:szCs w:val="24"/>
          <w:lang w:eastAsia="zh-Hans"/>
        </w:rPr>
        <w:t>16A</w:t>
      </w:r>
      <w:r>
        <w:rPr>
          <w:rFonts w:ascii="宋体" w:hAnsi="宋体" w:hint="eastAsia"/>
          <w:sz w:val="24"/>
          <w:szCs w:val="24"/>
          <w:lang w:eastAsia="zh-Hans"/>
        </w:rPr>
        <w:t>几个</w:t>
      </w:r>
      <w:r>
        <w:rPr>
          <w:rFonts w:ascii="宋体" w:hAnsi="宋体"/>
          <w:sz w:val="24"/>
          <w:szCs w:val="24"/>
          <w:lang w:eastAsia="zh-Hans"/>
        </w:rPr>
        <w:t>，</w:t>
      </w:r>
      <w:r>
        <w:rPr>
          <w:rFonts w:ascii="宋体" w:hAnsi="宋体" w:hint="eastAsia"/>
          <w:sz w:val="24"/>
          <w:szCs w:val="24"/>
          <w:lang w:eastAsia="zh-Hans"/>
        </w:rPr>
        <w:t>国标三插几个</w:t>
      </w:r>
      <w:r>
        <w:rPr>
          <w:rFonts w:ascii="宋体" w:hAnsi="宋体"/>
          <w:sz w:val="24"/>
          <w:szCs w:val="24"/>
          <w:lang w:eastAsia="zh-Hans"/>
        </w:rPr>
        <w:t>，</w:t>
      </w:r>
      <w:proofErr w:type="gramStart"/>
      <w:r>
        <w:rPr>
          <w:rFonts w:ascii="宋体" w:hAnsi="宋体" w:hint="eastAsia"/>
          <w:sz w:val="24"/>
          <w:szCs w:val="24"/>
          <w:lang w:eastAsia="zh-Hans"/>
        </w:rPr>
        <w:t>国标五插</w:t>
      </w:r>
      <w:proofErr w:type="gramEnd"/>
      <w:r>
        <w:rPr>
          <w:rFonts w:ascii="宋体" w:hAnsi="宋体" w:hint="eastAsia"/>
          <w:sz w:val="24"/>
          <w:szCs w:val="24"/>
          <w:lang w:eastAsia="zh-Hans"/>
        </w:rPr>
        <w:t>几个</w:t>
      </w:r>
      <w:r>
        <w:rPr>
          <w:rFonts w:ascii="宋体" w:hAnsi="宋体"/>
          <w:sz w:val="24"/>
          <w:szCs w:val="24"/>
        </w:rPr>
        <w:t>）；</w:t>
      </w:r>
    </w:p>
    <w:p w:rsidR="00F50F48" w:rsidRDefault="00D6032A">
      <w:pPr>
        <w:spacing w:line="360" w:lineRule="auto"/>
        <w:jc w:val="left"/>
        <w:rPr>
          <w:rFonts w:ascii="宋体" w:hAnsi="宋体"/>
          <w:sz w:val="24"/>
          <w:szCs w:val="24"/>
        </w:rPr>
      </w:pPr>
      <w:r>
        <w:rPr>
          <w:rFonts w:ascii="宋体" w:hAnsi="宋体"/>
          <w:sz w:val="24"/>
          <w:szCs w:val="24"/>
        </w:rPr>
        <w:t>5</w:t>
      </w:r>
      <w:r>
        <w:rPr>
          <w:rFonts w:ascii="宋体" w:hAnsi="宋体"/>
          <w:sz w:val="24"/>
          <w:szCs w:val="24"/>
        </w:rPr>
        <w:t>、</w:t>
      </w:r>
      <w:r>
        <w:rPr>
          <w:rFonts w:ascii="宋体" w:hAnsi="宋体" w:hint="eastAsia"/>
          <w:sz w:val="24"/>
          <w:szCs w:val="24"/>
        </w:rPr>
        <w:t>通讯端口：</w:t>
      </w:r>
      <w:r>
        <w:rPr>
          <w:rFonts w:ascii="宋体" w:hAnsi="宋体" w:hint="eastAsia"/>
          <w:sz w:val="24"/>
          <w:szCs w:val="24"/>
        </w:rPr>
        <w:t>RJ45</w:t>
      </w:r>
      <w:r>
        <w:rPr>
          <w:rFonts w:ascii="宋体" w:hAnsi="宋体" w:hint="eastAsia"/>
          <w:sz w:val="24"/>
          <w:szCs w:val="24"/>
        </w:rPr>
        <w:t>×</w:t>
      </w:r>
      <w:r>
        <w:rPr>
          <w:rFonts w:ascii="宋体" w:hAnsi="宋体"/>
          <w:sz w:val="24"/>
          <w:szCs w:val="24"/>
        </w:rPr>
        <w:t>2</w:t>
      </w:r>
      <w:r>
        <w:rPr>
          <w:rFonts w:ascii="宋体" w:hAnsi="宋体" w:hint="eastAsia"/>
          <w:sz w:val="24"/>
          <w:szCs w:val="24"/>
        </w:rPr>
        <w:t>个</w:t>
      </w:r>
      <w:r>
        <w:rPr>
          <w:rFonts w:ascii="宋体" w:hAnsi="宋体"/>
          <w:sz w:val="24"/>
          <w:szCs w:val="24"/>
        </w:rPr>
        <w:t>；</w:t>
      </w:r>
    </w:p>
    <w:p w:rsidR="00F50F48" w:rsidRDefault="00D6032A">
      <w:pPr>
        <w:spacing w:line="360" w:lineRule="auto"/>
        <w:jc w:val="left"/>
        <w:rPr>
          <w:rFonts w:ascii="宋体" w:hAnsi="宋体"/>
          <w:sz w:val="24"/>
          <w:szCs w:val="24"/>
        </w:rPr>
      </w:pPr>
      <w:r>
        <w:rPr>
          <w:rFonts w:ascii="宋体" w:hAnsi="宋体"/>
          <w:sz w:val="24"/>
          <w:szCs w:val="24"/>
        </w:rPr>
        <w:t>6</w:t>
      </w:r>
      <w:r>
        <w:rPr>
          <w:rFonts w:ascii="宋体" w:hAnsi="宋体"/>
          <w:sz w:val="24"/>
          <w:szCs w:val="24"/>
        </w:rPr>
        <w:t>、</w:t>
      </w:r>
      <w:r>
        <w:rPr>
          <w:rFonts w:ascii="宋体" w:hAnsi="宋体"/>
          <w:sz w:val="24"/>
          <w:szCs w:val="24"/>
        </w:rPr>
        <w:t>网篮</w:t>
      </w:r>
      <w:r>
        <w:rPr>
          <w:rFonts w:ascii="宋体" w:hAnsi="宋体" w:hint="eastAsia"/>
          <w:sz w:val="24"/>
          <w:szCs w:val="24"/>
        </w:rPr>
        <w:t>1</w:t>
      </w:r>
      <w:r>
        <w:rPr>
          <w:rFonts w:ascii="宋体" w:hAnsi="宋体" w:hint="eastAsia"/>
          <w:sz w:val="24"/>
          <w:szCs w:val="24"/>
        </w:rPr>
        <w:t>个</w:t>
      </w:r>
      <w:r>
        <w:rPr>
          <w:rFonts w:ascii="宋体" w:hAnsi="宋体"/>
          <w:sz w:val="24"/>
          <w:szCs w:val="24"/>
        </w:rPr>
        <w:t>；</w:t>
      </w:r>
    </w:p>
    <w:p w:rsidR="00F50F48" w:rsidRDefault="00D6032A">
      <w:pPr>
        <w:spacing w:line="360" w:lineRule="auto"/>
        <w:jc w:val="left"/>
        <w:rPr>
          <w:rFonts w:ascii="宋体" w:hAnsi="宋体"/>
          <w:sz w:val="24"/>
          <w:szCs w:val="24"/>
          <w:lang w:eastAsia="zh-Hans"/>
        </w:rPr>
      </w:pPr>
      <w:r>
        <w:rPr>
          <w:rFonts w:ascii="宋体" w:hAnsi="宋体"/>
          <w:sz w:val="24"/>
          <w:szCs w:val="24"/>
          <w:lang w:eastAsia="zh-Hans"/>
        </w:rPr>
        <w:t>7</w:t>
      </w:r>
      <w:r>
        <w:rPr>
          <w:rFonts w:ascii="宋体" w:hAnsi="宋体"/>
          <w:sz w:val="24"/>
          <w:szCs w:val="24"/>
          <w:lang w:eastAsia="zh-Hans"/>
        </w:rPr>
        <w:t>、</w:t>
      </w:r>
      <w:r>
        <w:rPr>
          <w:rFonts w:ascii="宋体" w:hAnsi="宋体" w:hint="eastAsia"/>
          <w:sz w:val="24"/>
          <w:szCs w:val="24"/>
          <w:lang w:eastAsia="zh-Hans"/>
        </w:rPr>
        <w:t>抽屉</w:t>
      </w:r>
      <w:r>
        <w:rPr>
          <w:rFonts w:ascii="宋体" w:hAnsi="宋体"/>
          <w:sz w:val="24"/>
          <w:szCs w:val="24"/>
          <w:lang w:eastAsia="zh-Hans"/>
        </w:rPr>
        <w:t>；</w:t>
      </w:r>
    </w:p>
    <w:p w:rsidR="00F50F48" w:rsidRDefault="00D6032A">
      <w:pPr>
        <w:spacing w:line="360" w:lineRule="auto"/>
        <w:jc w:val="left"/>
        <w:rPr>
          <w:rFonts w:ascii="宋体" w:hAnsi="宋体"/>
          <w:sz w:val="24"/>
          <w:szCs w:val="24"/>
        </w:rPr>
      </w:pPr>
      <w:r>
        <w:rPr>
          <w:rFonts w:ascii="宋体" w:hAnsi="宋体"/>
          <w:sz w:val="24"/>
          <w:szCs w:val="24"/>
        </w:rPr>
        <w:t>8</w:t>
      </w:r>
      <w:r>
        <w:rPr>
          <w:rFonts w:ascii="宋体" w:hAnsi="宋体"/>
          <w:sz w:val="24"/>
          <w:szCs w:val="24"/>
        </w:rPr>
        <w:t>、</w:t>
      </w:r>
      <w:r>
        <w:rPr>
          <w:rFonts w:ascii="宋体" w:hAnsi="宋体"/>
          <w:sz w:val="24"/>
          <w:szCs w:val="24"/>
        </w:rPr>
        <w:t>输液架：</w:t>
      </w:r>
      <w:r>
        <w:rPr>
          <w:rFonts w:ascii="宋体" w:hAnsi="宋体" w:hint="eastAsia"/>
          <w:sz w:val="24"/>
          <w:szCs w:val="24"/>
        </w:rPr>
        <w:t>1</w:t>
      </w:r>
      <w:r>
        <w:rPr>
          <w:rFonts w:ascii="宋体" w:hAnsi="宋体"/>
          <w:sz w:val="24"/>
          <w:szCs w:val="24"/>
        </w:rPr>
        <w:t>个；</w:t>
      </w:r>
      <w:r>
        <w:rPr>
          <w:rFonts w:ascii="宋体" w:hAnsi="宋体" w:hint="eastAsia"/>
          <w:sz w:val="24"/>
          <w:szCs w:val="24"/>
        </w:rPr>
        <w:t>双关节</w:t>
      </w:r>
      <w:r>
        <w:rPr>
          <w:rFonts w:ascii="宋体" w:hAnsi="宋体"/>
          <w:sz w:val="24"/>
          <w:szCs w:val="24"/>
        </w:rPr>
        <w:t>延展臂</w:t>
      </w:r>
      <w:r>
        <w:rPr>
          <w:rFonts w:ascii="宋体" w:hAnsi="宋体"/>
          <w:sz w:val="24"/>
          <w:szCs w:val="24"/>
        </w:rPr>
        <w:t xml:space="preserve">: </w:t>
      </w:r>
      <w:r>
        <w:rPr>
          <w:rFonts w:ascii="宋体" w:hAnsi="宋体" w:hint="eastAsia"/>
          <w:sz w:val="24"/>
          <w:szCs w:val="24"/>
        </w:rPr>
        <w:t>1</w:t>
      </w:r>
      <w:r>
        <w:rPr>
          <w:rFonts w:ascii="宋体" w:hAnsi="宋体"/>
          <w:sz w:val="24"/>
          <w:szCs w:val="24"/>
        </w:rPr>
        <w:t>个；</w:t>
      </w:r>
      <w:bookmarkStart w:id="0" w:name="_GoBack"/>
      <w:bookmarkEnd w:id="0"/>
    </w:p>
    <w:sectPr w:rsidR="00F50F48">
      <w:pgSz w:w="11906" w:h="16838"/>
      <w:pgMar w:top="850" w:right="1800" w:bottom="85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32A" w:rsidRDefault="00D6032A">
      <w:r>
        <w:separator/>
      </w:r>
    </w:p>
  </w:endnote>
  <w:endnote w:type="continuationSeparator" w:id="0">
    <w:p w:rsidR="00D6032A" w:rsidRDefault="00D60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Neue">
    <w:altName w:val="Corbel"/>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32A" w:rsidRDefault="00D6032A">
      <w:r>
        <w:separator/>
      </w:r>
    </w:p>
  </w:footnote>
  <w:footnote w:type="continuationSeparator" w:id="0">
    <w:p w:rsidR="00D6032A" w:rsidRDefault="00D603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AF888D"/>
    <w:multiLevelType w:val="singleLevel"/>
    <w:tmpl w:val="3EAF888D"/>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C8F"/>
    <w:rsid w:val="B7CB2C97"/>
    <w:rsid w:val="BFDFEBCC"/>
    <w:rsid w:val="DEBF25D1"/>
    <w:rsid w:val="DEDBA092"/>
    <w:rsid w:val="EF572627"/>
    <w:rsid w:val="FD7FB5AF"/>
    <w:rsid w:val="00100902"/>
    <w:rsid w:val="001A1CA2"/>
    <w:rsid w:val="002013DA"/>
    <w:rsid w:val="0070604E"/>
    <w:rsid w:val="00A43562"/>
    <w:rsid w:val="00A606DC"/>
    <w:rsid w:val="00AB1E07"/>
    <w:rsid w:val="00B35187"/>
    <w:rsid w:val="00C00C8F"/>
    <w:rsid w:val="00CA1B2D"/>
    <w:rsid w:val="00D34141"/>
    <w:rsid w:val="00D6032A"/>
    <w:rsid w:val="00D868D5"/>
    <w:rsid w:val="00DF33CE"/>
    <w:rsid w:val="00F50F48"/>
    <w:rsid w:val="00FC6DAF"/>
    <w:rsid w:val="1F5E827A"/>
    <w:rsid w:val="3FC47ECE"/>
    <w:rsid w:val="56F7DB92"/>
    <w:rsid w:val="6FCE30ED"/>
    <w:rsid w:val="7D732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75</Words>
  <Characters>428</Characters>
  <Application>Microsoft Office Word</Application>
  <DocSecurity>0</DocSecurity>
  <Lines>3</Lines>
  <Paragraphs>1</Paragraphs>
  <ScaleCrop>false</ScaleCrop>
  <Company/>
  <LinksUpToDate>false</LinksUpToDate>
  <CharactersWithSpaces>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sbk</dc:creator>
  <cp:lastModifiedBy>hp</cp:lastModifiedBy>
  <cp:revision>5</cp:revision>
  <cp:lastPrinted>2022-10-23T23:36:00Z</cp:lastPrinted>
  <dcterms:created xsi:type="dcterms:W3CDTF">2022-07-16T00:32:00Z</dcterms:created>
  <dcterms:modified xsi:type="dcterms:W3CDTF">2023-02-28T08:04:00Z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2052-5.1.1.7662</vt:lpwstr>
  </property>
  <property fmtid="{D5CDD505-2E9C-101B-9397-08002B2CF9AE}" pid="3" name="ICV">
    <vt:lpwstr>EEA83630073541AFB4C33BA8307D553D</vt:lpwstr>
  </property>
</Properties>
</file>